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2B7A" w14:textId="17C59ED9" w:rsidR="00B15CC0" w:rsidRDefault="00B15CC0" w:rsidP="00B15CC0">
      <w:pPr>
        <w:pStyle w:val="NormalnyWeb"/>
        <w:spacing w:before="0" w:beforeAutospacing="0" w:after="0" w:afterAutospacing="0" w:line="220" w:lineRule="atLeast"/>
        <w:rPr>
          <w:rFonts w:eastAsia="Times New Roman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630DD34E" w14:textId="57E9ABD2" w:rsidR="00B15CC0" w:rsidRPr="00B15CC0" w:rsidRDefault="00B15CC0" w:rsidP="00B15CC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</w:rPr>
        <w:t>﻿</w:t>
      </w:r>
    </w:p>
    <w:p w14:paraId="24704ED9" w14:textId="0C32BE0A" w:rsidR="00B15CC0" w:rsidRDefault="00B15CC0" w:rsidP="00B15CC0">
      <w:pPr>
        <w:spacing w:after="0" w:line="360" w:lineRule="auto"/>
        <w:jc w:val="center"/>
      </w:pPr>
      <w:bookmarkStart w:id="0" w:name="_Hlk69913879"/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560C5DE7" wp14:editId="17EA224E">
            <wp:extent cx="54102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DA9CF" w14:textId="77777777" w:rsidR="00B15CC0" w:rsidRDefault="00B15CC0" w:rsidP="00B15CC0">
      <w:pPr>
        <w:spacing w:after="0" w:line="360" w:lineRule="auto"/>
        <w:ind w:left="4956"/>
        <w:jc w:val="right"/>
      </w:pPr>
      <w:r>
        <w:rPr>
          <w:rFonts w:ascii="Verdana" w:hAnsi="Verdana"/>
          <w:sz w:val="20"/>
          <w:szCs w:val="20"/>
        </w:rPr>
        <w:t>Warszawa, 20 października 2021 r.</w:t>
      </w:r>
    </w:p>
    <w:p w14:paraId="6CB82EE8" w14:textId="77777777" w:rsidR="00B15CC0" w:rsidRDefault="00B15CC0" w:rsidP="00B15CC0">
      <w:pPr>
        <w:spacing w:after="0" w:line="360" w:lineRule="auto"/>
        <w:ind w:left="4956"/>
        <w:jc w:val="right"/>
      </w:pPr>
      <w:r>
        <w:rPr>
          <w:rFonts w:ascii="Verdana" w:hAnsi="Verdana"/>
          <w:sz w:val="20"/>
          <w:szCs w:val="20"/>
        </w:rPr>
        <w:t> </w:t>
      </w:r>
    </w:p>
    <w:bookmarkEnd w:id="0"/>
    <w:p w14:paraId="70EC69C6" w14:textId="77777777" w:rsidR="00B15CC0" w:rsidRDefault="00B15CC0" w:rsidP="00B15CC0">
      <w:pPr>
        <w:spacing w:after="120" w:line="360" w:lineRule="auto"/>
        <w:jc w:val="center"/>
      </w:pPr>
      <w:r>
        <w:rPr>
          <w:rFonts w:ascii="Verdana" w:hAnsi="Verdana"/>
          <w:b/>
          <w:bCs/>
          <w:color w:val="000000"/>
        </w:rPr>
        <w:t>Uważaj na swojego pupila</w:t>
      </w:r>
    </w:p>
    <w:p w14:paraId="38A2B58F" w14:textId="77777777" w:rsidR="00B15CC0" w:rsidRDefault="00B15CC0" w:rsidP="00B15CC0">
      <w:pPr>
        <w:spacing w:after="120" w:line="360" w:lineRule="auto"/>
      </w:pPr>
      <w:r>
        <w:rPr>
          <w:rFonts w:ascii="Verdana" w:hAnsi="Verdana"/>
          <w:b/>
          <w:bCs/>
          <w:sz w:val="20"/>
          <w:szCs w:val="20"/>
          <w:lang w:eastAsia="pl-PL"/>
        </w:rPr>
        <w:t xml:space="preserve">Od stycznia tego roku wykryto już 71 przypadków wścieklizny u zwierząt wolno żyjących na terenie województwa mazowieckiego, w tym dwa w Wawrze, jeden w Wesołej i jeden na Targówku. Na terenie tych dzielnic mieszkańcy posiadający zwierzęta powinni zwiększyć swoją czujność. </w:t>
      </w:r>
    </w:p>
    <w:p w14:paraId="551C06B0" w14:textId="77777777" w:rsidR="00B15CC0" w:rsidRDefault="00B15CC0" w:rsidP="00B15CC0">
      <w:pPr>
        <w:shd w:val="clear" w:color="auto" w:fill="FFFFFF"/>
        <w:spacing w:after="120" w:line="360" w:lineRule="auto"/>
      </w:pPr>
      <w:r>
        <w:rPr>
          <w:rFonts w:ascii="Verdana" w:hAnsi="Verdana"/>
          <w:color w:val="000000"/>
          <w:sz w:val="20"/>
          <w:szCs w:val="20"/>
        </w:rPr>
        <w:t xml:space="preserve">7 września wojewoda mazowiecki wydał rozporządzenie w sprawie zwalczania wścieklizny u zwierząt, wskazując obszary zagrożone. Na terenie m.st. Warszawy są to dzielnice: Wawer oraz Wesoła, gdzie wykryto w sumie trzy przypadki choroby. Jeden przypadek wścieklizny odnotowano również na Targówku. </w:t>
      </w:r>
    </w:p>
    <w:p w14:paraId="2F3982AD" w14:textId="77777777" w:rsidR="00B15CC0" w:rsidRDefault="00B15CC0" w:rsidP="00B15CC0">
      <w:pPr>
        <w:spacing w:after="120" w:line="360" w:lineRule="auto"/>
      </w:pPr>
      <w:r>
        <w:rPr>
          <w:rFonts w:ascii="Verdana" w:hAnsi="Verdana"/>
          <w:b/>
          <w:bCs/>
          <w:color w:val="000000"/>
          <w:sz w:val="20"/>
          <w:szCs w:val="20"/>
        </w:rPr>
        <w:t>Psy należy wyprowadzać na smyczy</w:t>
      </w:r>
    </w:p>
    <w:p w14:paraId="4C570089" w14:textId="77777777" w:rsidR="00B15CC0" w:rsidRDefault="00B15CC0" w:rsidP="00B15CC0">
      <w:pPr>
        <w:spacing w:after="120" w:line="360" w:lineRule="auto"/>
      </w:pPr>
      <w:r>
        <w:rPr>
          <w:rFonts w:ascii="Verdana" w:hAnsi="Verdana"/>
          <w:sz w:val="20"/>
          <w:szCs w:val="20"/>
        </w:rPr>
        <w:t xml:space="preserve">Na obszarach zagrożonych obowiązuje nakaz wyprowadzania psów na smyczy oraz trzymania kotów w pomieszczeniach zamkniętych, ale także zakaz organizacji polowań, wystaw, pokazów czy innych wydarzeń z udziałem psów, kotów </w:t>
      </w:r>
      <w:r>
        <w:rPr>
          <w:rFonts w:ascii="Verdana" w:hAnsi="Verdana"/>
          <w:color w:val="000000"/>
          <w:sz w:val="20"/>
          <w:szCs w:val="20"/>
        </w:rPr>
        <w:t>oraz zwierząt wrażliwych na wściekliznę. Psy mogą biegać wolno tylko na ogrodzonym, zamkniętym terenie.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Nakazy i zakazy obowiązują wszystkich mieszkańców danego obszaru, jak również osoby czasowo tam przebywające.</w:t>
      </w:r>
    </w:p>
    <w:p w14:paraId="40BC71DE" w14:textId="77777777" w:rsidR="00B15CC0" w:rsidRDefault="00B15CC0" w:rsidP="00B15CC0">
      <w:pPr>
        <w:spacing w:after="120" w:line="360" w:lineRule="auto"/>
      </w:pPr>
      <w:r>
        <w:rPr>
          <w:rFonts w:ascii="Verdana" w:hAnsi="Verdana"/>
          <w:color w:val="000000"/>
          <w:sz w:val="20"/>
          <w:szCs w:val="20"/>
        </w:rPr>
        <w:t>Warto też zachować ostrożność w przypadku spotkania na swojej drodze dzikiego, również rannego zwierzęcia. Ono także może być zarażone wścieklizną. Nawet w przypadku chęci pomocy, nie należy go dotykać ani podejmować działań na własną rękę, tylko zawiadomić odpowiednie służby.</w:t>
      </w:r>
    </w:p>
    <w:p w14:paraId="18693348" w14:textId="77777777" w:rsidR="00B15CC0" w:rsidRDefault="00B15CC0" w:rsidP="00B15CC0">
      <w:pPr>
        <w:shd w:val="clear" w:color="auto" w:fill="FFFFFF"/>
        <w:spacing w:after="120" w:line="360" w:lineRule="auto"/>
      </w:pPr>
      <w:r>
        <w:rPr>
          <w:rFonts w:ascii="Verdana" w:hAnsi="Verdana"/>
          <w:b/>
          <w:bCs/>
          <w:color w:val="000000"/>
          <w:sz w:val="20"/>
          <w:szCs w:val="20"/>
        </w:rPr>
        <w:t>Objawy choroby</w:t>
      </w:r>
    </w:p>
    <w:p w14:paraId="16E11EA3" w14:textId="77777777" w:rsidR="00B15CC0" w:rsidRDefault="00B15CC0" w:rsidP="00B15CC0">
      <w:pPr>
        <w:shd w:val="clear" w:color="auto" w:fill="FFFFFF"/>
        <w:spacing w:after="120" w:line="360" w:lineRule="auto"/>
      </w:pPr>
      <w:r>
        <w:rPr>
          <w:rFonts w:ascii="Verdana" w:hAnsi="Verdana"/>
          <w:color w:val="000000"/>
          <w:sz w:val="20"/>
          <w:szCs w:val="20"/>
        </w:rPr>
        <w:t>Wścieklizna u zwierząt objawia się m.in. w agresywnym zachowaniu, ślinotoku, połykaniu przez zwierzęta ziemi, kamieni; jest chorobą śmiertelną. U człowieka, po dostaniu się wirusa do ośrodkowego układu nerwowego, występują objawy zapalenia mózgu: bóle głowy, nudności, pobudzenie psychoruchowe przechodzące w okres porażenny, śpiączka i zgon. Objawem charakterystycznym jest niemożność spożycia jakiegokolwiek płynu (wodowstręt).</w:t>
      </w:r>
    </w:p>
    <w:p w14:paraId="5560FFA5" w14:textId="77777777" w:rsidR="00B15CC0" w:rsidRDefault="00B15CC0" w:rsidP="00B15CC0">
      <w:pPr>
        <w:shd w:val="clear" w:color="auto" w:fill="FFFFFF"/>
        <w:spacing w:after="120" w:line="360" w:lineRule="auto"/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„Zaszczep pupila, to tylko chwila”</w:t>
      </w:r>
    </w:p>
    <w:p w14:paraId="053C5222" w14:textId="77777777" w:rsidR="00B15CC0" w:rsidRDefault="00B15CC0" w:rsidP="00B15CC0">
      <w:pPr>
        <w:shd w:val="clear" w:color="auto" w:fill="FFFFFF"/>
        <w:spacing w:after="120" w:line="360" w:lineRule="auto"/>
      </w:pPr>
      <w:r>
        <w:rPr>
          <w:rFonts w:ascii="Verdana" w:hAnsi="Verdana"/>
          <w:color w:val="000000"/>
          <w:sz w:val="20"/>
          <w:szCs w:val="20"/>
        </w:rPr>
        <w:t xml:space="preserve">Warszawa zachęca właścicieli czworonogów do wzięcia udziału w akcji „Zaszczep pupila, to tylko chwila”, która promuje obowiązkowe szczepienia psów przeciwko wściekliźnie na terenie województwa mazowieckiego. W Polsce posiadacze psów są zobowiązani do szczepienia psów przeciwko wściekliźnie w terminie 30 dni od dnia ukończenia przez psa trzeciego miesiąca życia, a następnie nie rzadziej niż co 12 miesięcy od dnia ostatniego szczepienia. Brak szczepienia jest wykroczeniem, za które grozi mandat karny w wysokości do 500 zł. Nieobowiązkowe, ale zalecane jest także szczepienie kotów przeciw wściekliźnie. </w:t>
      </w:r>
    </w:p>
    <w:p w14:paraId="7627991F" w14:textId="77777777" w:rsidR="00B15CC0" w:rsidRDefault="00B15CC0" w:rsidP="00B15CC0">
      <w:pPr>
        <w:shd w:val="clear" w:color="auto" w:fill="FFFFFF"/>
        <w:spacing w:after="0" w:line="276" w:lineRule="auto"/>
      </w:pPr>
      <w:r>
        <w:rPr>
          <w:b/>
          <w:bCs/>
          <w:color w:val="000000"/>
        </w:rPr>
        <w:t> </w:t>
      </w:r>
    </w:p>
    <w:p w14:paraId="682A31FF" w14:textId="77777777" w:rsidR="00B15CC0" w:rsidRDefault="00B15CC0" w:rsidP="00B15CC0">
      <w:pPr>
        <w:spacing w:line="276" w:lineRule="auto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Kontakt dla mediów:</w:t>
      </w:r>
    </w:p>
    <w:p w14:paraId="35CCE7AB" w14:textId="77777777" w:rsidR="00B15CC0" w:rsidRDefault="00B15CC0" w:rsidP="00B15CC0">
      <w:pPr>
        <w:shd w:val="clear" w:color="auto" w:fill="FFFFFF"/>
        <w:spacing w:line="276" w:lineRule="auto"/>
      </w:pPr>
      <w:r>
        <w:rPr>
          <w:rFonts w:ascii="Verdana" w:hAnsi="Verdana"/>
          <w:color w:val="000000"/>
          <w:sz w:val="20"/>
          <w:szCs w:val="20"/>
          <w:lang w:eastAsia="pl-PL"/>
        </w:rPr>
        <w:t xml:space="preserve">Monika </w:t>
      </w:r>
      <w:proofErr w:type="spellStart"/>
      <w:r>
        <w:rPr>
          <w:rFonts w:ascii="Verdana" w:hAnsi="Verdana"/>
          <w:color w:val="000000"/>
          <w:sz w:val="20"/>
          <w:szCs w:val="20"/>
          <w:lang w:eastAsia="pl-PL"/>
        </w:rPr>
        <w:t>Beuth-Lutyk</w:t>
      </w:r>
      <w:proofErr w:type="spellEnd"/>
      <w:r>
        <w:rPr>
          <w:rFonts w:ascii="Verdana" w:hAnsi="Verdana"/>
          <w:color w:val="000000"/>
          <w:sz w:val="20"/>
          <w:szCs w:val="20"/>
          <w:lang w:eastAsia="pl-PL"/>
        </w:rPr>
        <w:br/>
        <w:t>rzeczniczka prasowa</w:t>
      </w:r>
      <w:r>
        <w:rPr>
          <w:rFonts w:ascii="Verdana" w:hAnsi="Verdana"/>
          <w:color w:val="000000"/>
          <w:sz w:val="20"/>
          <w:szCs w:val="20"/>
          <w:lang w:eastAsia="pl-PL"/>
        </w:rPr>
        <w:br/>
        <w:t>Urzędu m.st. Warszawy</w:t>
      </w:r>
      <w:r>
        <w:rPr>
          <w:rFonts w:ascii="Verdana" w:hAnsi="Verdana"/>
          <w:color w:val="000000"/>
          <w:sz w:val="20"/>
          <w:szCs w:val="20"/>
          <w:lang w:eastAsia="pl-PL"/>
        </w:rPr>
        <w:br/>
        <w:t>tel. 22 44 333 80, 510 205 503</w:t>
      </w:r>
      <w:r>
        <w:rPr>
          <w:rFonts w:ascii="Verdana" w:hAnsi="Verdana"/>
          <w:color w:val="000000"/>
          <w:sz w:val="20"/>
          <w:szCs w:val="20"/>
          <w:lang w:eastAsia="pl-PL"/>
        </w:rPr>
        <w:br/>
        <w:t xml:space="preserve">e-mail: </w:t>
      </w:r>
      <w:hyperlink r:id="rId6" w:history="1">
        <w:r>
          <w:rPr>
            <w:rStyle w:val="Hipercze"/>
            <w:rFonts w:ascii="Verdana" w:hAnsi="Verdana"/>
            <w:sz w:val="20"/>
            <w:szCs w:val="20"/>
            <w:lang w:eastAsia="pl-PL"/>
          </w:rPr>
          <w:t>wydzialprasowy@um.warszawa.pl</w:t>
        </w:r>
      </w:hyperlink>
    </w:p>
    <w:p w14:paraId="10E05168" w14:textId="77777777" w:rsidR="00B15CC0" w:rsidRDefault="00B15CC0" w:rsidP="00B15CC0">
      <w:pPr>
        <w:shd w:val="clear" w:color="auto" w:fill="FFFFFF"/>
        <w:spacing w:before="280" w:after="280" w:line="276" w:lineRule="auto"/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Zobacz także: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br/>
      </w:r>
      <w:hyperlink r:id="rId7" w:anchor="_blank" w:history="1">
        <w:r>
          <w:rPr>
            <w:rStyle w:val="Hipercze"/>
            <w:rFonts w:ascii="Verdana" w:hAnsi="Verdana"/>
            <w:sz w:val="20"/>
            <w:szCs w:val="20"/>
            <w:shd w:val="clear" w:color="auto" w:fill="FFFFFF"/>
            <w:lang w:eastAsia="pl-PL"/>
          </w:rPr>
          <w:t>www.um.warszawa.pl/dla-mediow</w:t>
        </w:r>
      </w:hyperlink>
    </w:p>
    <w:p w14:paraId="2A9941C4" w14:textId="77777777" w:rsidR="005D4C90" w:rsidRDefault="005D4C90"/>
    <w:sectPr w:rsidR="005D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C0"/>
    <w:rsid w:val="005D4C90"/>
    <w:rsid w:val="00B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0C2B"/>
  <w15:chartTrackingRefBased/>
  <w15:docId w15:val="{8D19CF4C-262B-4D16-934C-081C4894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CC0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5CC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15C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.warszawa.pl/dla-medi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dzialprasowy@um.warszawa.pl" TargetMode="External"/><Relationship Id="rId5" Type="http://schemas.openxmlformats.org/officeDocument/2006/relationships/image" Target="cid:image003.png@01D7C4E2.004DCA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Kaniewska Anna</dc:creator>
  <cp:keywords/>
  <dc:description/>
  <cp:lastModifiedBy>Kaniewska Anna</cp:lastModifiedBy>
  <cp:revision>1</cp:revision>
  <dcterms:created xsi:type="dcterms:W3CDTF">2021-10-21T11:37:00Z</dcterms:created>
  <dcterms:modified xsi:type="dcterms:W3CDTF">2021-10-21T11:38:00Z</dcterms:modified>
</cp:coreProperties>
</file>